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861" w:tblpY="69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9"/>
        <w:gridCol w:w="3699"/>
        <w:gridCol w:w="5953"/>
      </w:tblGrid>
      <w:tr w:rsidR="00C3416F" w:rsidRPr="00C3416F" w:rsidTr="007D7378">
        <w:trPr>
          <w:trHeight w:val="585"/>
        </w:trPr>
        <w:tc>
          <w:tcPr>
            <w:tcW w:w="10201" w:type="dxa"/>
            <w:gridSpan w:val="3"/>
            <w:tcBorders>
              <w:top w:val="single" w:sz="4" w:space="0" w:color="auto"/>
              <w:left w:val="single" w:sz="4" w:space="0" w:color="auto"/>
              <w:bottom w:val="single" w:sz="4" w:space="0" w:color="auto"/>
              <w:right w:val="single" w:sz="4" w:space="0" w:color="auto"/>
            </w:tcBorders>
          </w:tcPr>
          <w:p w:rsidR="003250E3" w:rsidRPr="00C3416F" w:rsidRDefault="00297C99" w:rsidP="003250E3">
            <w:pPr>
              <w:tabs>
                <w:tab w:val="left" w:pos="1080"/>
              </w:tabs>
              <w:snapToGrid w:val="0"/>
              <w:spacing w:beforeLines="10" w:before="31" w:afterLines="10" w:after="31" w:line="500" w:lineRule="exact"/>
              <w:ind w:left="120"/>
              <w:jc w:val="center"/>
              <w:rPr>
                <w:rFonts w:ascii="DFKai-SB" w:eastAsia="DFKai-SB" w:hAnsi="DFKai-SB" w:cs="DFKai-SB"/>
                <w:color w:val="000000" w:themeColor="text1"/>
                <w:sz w:val="32"/>
                <w:szCs w:val="32"/>
                <w:lang w:eastAsia="zh-CN"/>
              </w:rPr>
            </w:pPr>
            <w:r w:rsidRPr="00C3416F">
              <w:rPr>
                <w:rFonts w:ascii="DFKai-SB" w:eastAsia="DFKai-SB" w:hAnsi="DFKai-SB" w:cs="DFKai-SB" w:hint="eastAsia"/>
                <w:color w:val="000000" w:themeColor="text1"/>
                <w:sz w:val="32"/>
                <w:szCs w:val="32"/>
                <w:lang w:eastAsia="zh-CN"/>
              </w:rPr>
              <w:t>金门</w:t>
            </w:r>
            <w:r w:rsidRPr="00C3416F">
              <w:rPr>
                <w:rFonts w:ascii="DFKai-SB" w:eastAsia="DFKai-SB" w:hAnsi="DFKai-SB" w:cs="DFKai-SB"/>
                <w:color w:val="000000" w:themeColor="text1"/>
                <w:sz w:val="32"/>
                <w:szCs w:val="32"/>
                <w:lang w:eastAsia="zh-CN"/>
              </w:rPr>
              <w:t>酒厂（</w:t>
            </w:r>
            <w:r w:rsidRPr="00C3416F">
              <w:rPr>
                <w:rFonts w:ascii="DFKai-SB" w:eastAsia="DFKai-SB" w:hAnsi="DFKai-SB" w:cs="DFKai-SB" w:hint="eastAsia"/>
                <w:color w:val="000000" w:themeColor="text1"/>
                <w:sz w:val="32"/>
                <w:szCs w:val="32"/>
                <w:lang w:eastAsia="zh-CN"/>
              </w:rPr>
              <w:t>厦门</w:t>
            </w:r>
            <w:r w:rsidRPr="00C3416F">
              <w:rPr>
                <w:rFonts w:ascii="DFKai-SB" w:eastAsia="DFKai-SB" w:hAnsi="DFKai-SB" w:cs="DFKai-SB"/>
                <w:color w:val="000000" w:themeColor="text1"/>
                <w:sz w:val="32"/>
                <w:szCs w:val="32"/>
                <w:lang w:eastAsia="zh-CN"/>
              </w:rPr>
              <w:t>）</w:t>
            </w:r>
            <w:r w:rsidRPr="00C3416F">
              <w:rPr>
                <w:rFonts w:ascii="DFKai-SB" w:eastAsia="DFKai-SB" w:hAnsi="DFKai-SB" w:cs="DFKai-SB" w:hint="eastAsia"/>
                <w:color w:val="000000" w:themeColor="text1"/>
                <w:sz w:val="32"/>
                <w:szCs w:val="32"/>
                <w:lang w:eastAsia="zh-CN"/>
              </w:rPr>
              <w:t>贸易</w:t>
            </w:r>
            <w:r w:rsidRPr="00C3416F">
              <w:rPr>
                <w:rFonts w:ascii="DFKai-SB" w:eastAsia="DFKai-SB" w:hAnsi="DFKai-SB" w:cs="DFKai-SB"/>
                <w:color w:val="000000" w:themeColor="text1"/>
                <w:sz w:val="32"/>
                <w:szCs w:val="32"/>
                <w:lang w:eastAsia="zh-CN"/>
              </w:rPr>
              <w:t>有限公司</w:t>
            </w:r>
            <w:r w:rsidR="003250E3" w:rsidRPr="00C3416F">
              <w:rPr>
                <w:rFonts w:ascii="DFKai-SB" w:eastAsia="DFKai-SB" w:hAnsi="DFKai-SB" w:hint="eastAsia"/>
                <w:color w:val="000000" w:themeColor="text1"/>
                <w:sz w:val="32"/>
                <w:szCs w:val="32"/>
                <w:lang w:eastAsia="zh-CN"/>
              </w:rPr>
              <w:t>甄选</w:t>
            </w:r>
            <w:r w:rsidR="003250E3" w:rsidRPr="00C3416F">
              <w:rPr>
                <w:rFonts w:ascii="DFKai-SB" w:eastAsia="DFKai-SB" w:hAnsi="DFKai-SB"/>
                <w:color w:val="000000" w:themeColor="text1"/>
                <w:sz w:val="32"/>
                <w:szCs w:val="32"/>
                <w:lang w:eastAsia="zh-CN"/>
              </w:rPr>
              <w:t>大陆</w:t>
            </w:r>
            <w:r w:rsidR="003250E3" w:rsidRPr="00C3416F">
              <w:rPr>
                <w:rFonts w:ascii="DFKai-SB" w:eastAsia="DFKai-SB" w:hAnsi="DFKai-SB" w:hint="eastAsia"/>
                <w:color w:val="000000" w:themeColor="text1"/>
                <w:sz w:val="32"/>
                <w:szCs w:val="32"/>
                <w:lang w:eastAsia="zh-CN"/>
              </w:rPr>
              <w:t>区域</w:t>
            </w:r>
            <w:r w:rsidR="003250E3" w:rsidRPr="00C3416F">
              <w:rPr>
                <w:rFonts w:ascii="DFKai-SB" w:eastAsia="DFKai-SB" w:hAnsi="DFKai-SB"/>
                <w:color w:val="000000" w:themeColor="text1"/>
                <w:sz w:val="32"/>
                <w:szCs w:val="32"/>
                <w:lang w:eastAsia="zh-CN"/>
              </w:rPr>
              <w:t>经销商</w:t>
            </w:r>
            <w:r w:rsidR="003250E3" w:rsidRPr="00C3416F">
              <w:rPr>
                <w:rFonts w:ascii="DFKai-SB" w:eastAsia="DFKai-SB" w:hAnsi="DFKai-SB" w:hint="eastAsia"/>
                <w:color w:val="000000" w:themeColor="text1"/>
                <w:sz w:val="32"/>
                <w:szCs w:val="32"/>
                <w:lang w:eastAsia="zh-CN"/>
              </w:rPr>
              <w:t>案</w:t>
            </w:r>
          </w:p>
          <w:p w:rsidR="00103AC7" w:rsidRPr="00C3416F" w:rsidRDefault="00103AC7" w:rsidP="003250E3">
            <w:pPr>
              <w:tabs>
                <w:tab w:val="left" w:pos="1080"/>
              </w:tabs>
              <w:snapToGrid w:val="0"/>
              <w:spacing w:beforeLines="10" w:before="31" w:afterLines="10" w:after="31" w:line="500" w:lineRule="exact"/>
              <w:ind w:left="120"/>
              <w:jc w:val="center"/>
              <w:rPr>
                <w:rFonts w:ascii="DFKai-SB" w:eastAsiaTheme="minorEastAsia" w:hAnsi="DFKai-SB" w:cs="DFKai-SB"/>
                <w:color w:val="000000" w:themeColor="text1"/>
                <w:sz w:val="32"/>
                <w:szCs w:val="32"/>
                <w:lang w:eastAsia="zh-CN"/>
              </w:rPr>
            </w:pPr>
            <w:r w:rsidRPr="00C3416F">
              <w:rPr>
                <w:rFonts w:ascii="DFKai-SB" w:eastAsia="DFKai-SB" w:hAnsi="DFKai-SB" w:cs="DFKai-SB" w:hint="eastAsia"/>
                <w:color w:val="000000" w:themeColor="text1"/>
                <w:sz w:val="32"/>
                <w:szCs w:val="32"/>
                <w:lang w:eastAsia="zh-CN"/>
              </w:rPr>
              <w:t>申请者</w:t>
            </w:r>
            <w:r w:rsidRPr="00C3416F">
              <w:rPr>
                <w:rFonts w:ascii="DFKai-SB" w:eastAsia="DFKai-SB" w:hAnsi="DFKai-SB" w:cs="DFKai-SB"/>
                <w:color w:val="000000" w:themeColor="text1"/>
                <w:sz w:val="32"/>
                <w:szCs w:val="32"/>
                <w:lang w:eastAsia="zh-CN"/>
              </w:rPr>
              <w:t>资格及应备文件</w:t>
            </w:r>
          </w:p>
        </w:tc>
      </w:tr>
      <w:tr w:rsidR="00C3416F" w:rsidRPr="00C3416F" w:rsidTr="007D7378">
        <w:trPr>
          <w:trHeight w:val="585"/>
        </w:trPr>
        <w:tc>
          <w:tcPr>
            <w:tcW w:w="549" w:type="dxa"/>
            <w:tcBorders>
              <w:top w:val="single" w:sz="4" w:space="0" w:color="auto"/>
              <w:left w:val="single" w:sz="4" w:space="0" w:color="auto"/>
              <w:bottom w:val="single" w:sz="4" w:space="0" w:color="auto"/>
              <w:right w:val="single" w:sz="4" w:space="0" w:color="auto"/>
            </w:tcBorders>
          </w:tcPr>
          <w:p w:rsidR="00CB6F87" w:rsidRPr="00C3416F" w:rsidRDefault="00CB6F87" w:rsidP="0035225A">
            <w:pPr>
              <w:tabs>
                <w:tab w:val="left" w:pos="1080"/>
              </w:tabs>
              <w:snapToGrid w:val="0"/>
              <w:spacing w:beforeLines="10" w:before="31" w:afterLines="10" w:after="31" w:line="500" w:lineRule="exact"/>
              <w:jc w:val="center"/>
              <w:rPr>
                <w:rFonts w:ascii="DFKai-SB" w:eastAsia="DFKai-SB" w:hAnsi="DFKai-SB"/>
                <w:color w:val="000000" w:themeColor="text1"/>
                <w:lang w:eastAsia="zh-CN"/>
              </w:rPr>
            </w:pPr>
            <w:r w:rsidRPr="00C3416F">
              <w:rPr>
                <w:rFonts w:ascii="DFKai-SB" w:eastAsia="DFKai-SB" w:hAnsi="DFKai-SB" w:cs="DFKai-SB" w:hint="eastAsia"/>
                <w:color w:val="000000" w:themeColor="text1"/>
                <w:lang w:eastAsia="zh-CN"/>
              </w:rPr>
              <w:t>项次</w:t>
            </w:r>
          </w:p>
        </w:tc>
        <w:tc>
          <w:tcPr>
            <w:tcW w:w="3699" w:type="dxa"/>
            <w:tcBorders>
              <w:top w:val="single" w:sz="4" w:space="0" w:color="auto"/>
              <w:left w:val="single" w:sz="4" w:space="0" w:color="auto"/>
              <w:bottom w:val="single" w:sz="4" w:space="0" w:color="auto"/>
              <w:right w:val="single" w:sz="4" w:space="0" w:color="auto"/>
            </w:tcBorders>
          </w:tcPr>
          <w:p w:rsidR="00CB6F87" w:rsidRPr="00C3416F" w:rsidRDefault="00CB6F87" w:rsidP="0035225A">
            <w:pPr>
              <w:tabs>
                <w:tab w:val="left" w:pos="1080"/>
              </w:tabs>
              <w:snapToGrid w:val="0"/>
              <w:spacing w:beforeLines="10" w:before="31" w:afterLines="10" w:after="31" w:line="500" w:lineRule="exact"/>
              <w:ind w:left="120"/>
              <w:jc w:val="center"/>
              <w:rPr>
                <w:rFonts w:ascii="DFKai-SB" w:eastAsia="DFKai-SB" w:hAnsi="DFKai-SB"/>
                <w:color w:val="000000" w:themeColor="text1"/>
                <w:lang w:eastAsia="zh-CN"/>
              </w:rPr>
            </w:pPr>
            <w:r w:rsidRPr="00C3416F">
              <w:rPr>
                <w:rFonts w:ascii="DFKai-SB" w:eastAsia="DFKai-SB" w:hAnsi="DFKai-SB" w:cs="DFKai-SB" w:hint="eastAsia"/>
                <w:color w:val="000000" w:themeColor="text1"/>
                <w:lang w:eastAsia="zh-CN"/>
              </w:rPr>
              <w:t>甄选资格</w:t>
            </w:r>
          </w:p>
        </w:tc>
        <w:tc>
          <w:tcPr>
            <w:tcW w:w="5953" w:type="dxa"/>
            <w:tcBorders>
              <w:top w:val="single" w:sz="4" w:space="0" w:color="auto"/>
              <w:left w:val="single" w:sz="4" w:space="0" w:color="auto"/>
              <w:bottom w:val="single" w:sz="4" w:space="0" w:color="auto"/>
              <w:right w:val="single" w:sz="4" w:space="0" w:color="auto"/>
            </w:tcBorders>
          </w:tcPr>
          <w:p w:rsidR="00CB6F87" w:rsidRPr="00C3416F" w:rsidRDefault="00CB6F87" w:rsidP="0035225A">
            <w:pPr>
              <w:tabs>
                <w:tab w:val="left" w:pos="1080"/>
              </w:tabs>
              <w:snapToGrid w:val="0"/>
              <w:spacing w:beforeLines="10" w:before="31" w:afterLines="10" w:after="31" w:line="500" w:lineRule="exact"/>
              <w:ind w:left="120"/>
              <w:jc w:val="center"/>
              <w:rPr>
                <w:rFonts w:ascii="DFKai-SB" w:eastAsia="DFKai-SB" w:hAnsi="DFKai-SB"/>
                <w:color w:val="000000" w:themeColor="text1"/>
                <w:lang w:eastAsia="zh-CN"/>
              </w:rPr>
            </w:pPr>
            <w:r w:rsidRPr="00C3416F">
              <w:rPr>
                <w:rFonts w:ascii="DFKai-SB" w:eastAsia="DFKai-SB" w:hAnsi="DFKai-SB" w:cs="DFKai-SB" w:hint="eastAsia"/>
                <w:color w:val="000000" w:themeColor="text1"/>
                <w:lang w:eastAsia="zh-CN"/>
              </w:rPr>
              <w:t>应备文件</w:t>
            </w:r>
          </w:p>
        </w:tc>
      </w:tr>
      <w:tr w:rsidR="00C3416F" w:rsidRPr="00C3416F" w:rsidTr="007D7378">
        <w:trPr>
          <w:trHeight w:val="1005"/>
        </w:trPr>
        <w:tc>
          <w:tcPr>
            <w:tcW w:w="54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500" w:lineRule="exact"/>
              <w:jc w:val="center"/>
              <w:rPr>
                <w:rFonts w:ascii="DFKai-SB" w:eastAsia="DFKai-SB" w:hAnsi="DFKai-SB"/>
                <w:color w:val="000000" w:themeColor="text1"/>
                <w:lang w:eastAsia="zh-CN"/>
              </w:rPr>
            </w:pPr>
            <w:r w:rsidRPr="00C3416F">
              <w:rPr>
                <w:rFonts w:ascii="DFKai-SB" w:eastAsia="DFKai-SB" w:hAnsi="DFKai-SB" w:cs="DFKai-SB"/>
                <w:color w:val="000000" w:themeColor="text1"/>
                <w:lang w:eastAsia="zh-CN"/>
              </w:rPr>
              <w:t>(</w:t>
            </w:r>
            <w:r w:rsidRPr="00C3416F">
              <w:rPr>
                <w:rFonts w:ascii="DFKai-SB" w:eastAsia="DFKai-SB" w:hAnsi="DFKai-SB" w:cs="DFKai-SB" w:hint="eastAsia"/>
                <w:color w:val="000000" w:themeColor="text1"/>
                <w:lang w:eastAsia="zh-CN"/>
              </w:rPr>
              <w:t>一</w:t>
            </w:r>
            <w:r w:rsidRPr="00C3416F">
              <w:rPr>
                <w:rFonts w:ascii="DFKai-SB" w:eastAsia="DFKai-SB" w:hAnsi="DFKai-SB" w:cs="DFKai-SB"/>
                <w:color w:val="000000" w:themeColor="text1"/>
                <w:lang w:eastAsia="zh-CN"/>
              </w:rPr>
              <w:t>)</w:t>
            </w:r>
          </w:p>
        </w:tc>
        <w:tc>
          <w:tcPr>
            <w:tcW w:w="369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400" w:lineRule="exact"/>
              <w:ind w:left="120"/>
              <w:jc w:val="both"/>
              <w:rPr>
                <w:rFonts w:ascii="DFKai-SB" w:eastAsia="DFKai-SB" w:hAnsi="DFKai-SB"/>
                <w:color w:val="000000" w:themeColor="text1"/>
                <w:lang w:eastAsia="zh-CN"/>
              </w:rPr>
            </w:pPr>
            <w:r w:rsidRPr="00C3416F">
              <w:rPr>
                <w:rFonts w:ascii="DFKai-SB" w:eastAsia="DFKai-SB" w:hAnsi="DFKai-SB" w:cs="DFKai-SB" w:hint="eastAsia"/>
                <w:color w:val="000000" w:themeColor="text1"/>
                <w:lang w:eastAsia="zh-CN"/>
              </w:rPr>
              <w:t>具有独立法人资格的经营主体，领有企业法人营业执照，在经营范围内列有酒类销售或预包装食品等经营项目。</w:t>
            </w:r>
          </w:p>
        </w:tc>
        <w:tc>
          <w:tcPr>
            <w:tcW w:w="5953" w:type="dxa"/>
            <w:tcBorders>
              <w:top w:val="single" w:sz="4" w:space="0" w:color="auto"/>
              <w:left w:val="single" w:sz="4" w:space="0" w:color="auto"/>
              <w:bottom w:val="single" w:sz="4" w:space="0" w:color="auto"/>
              <w:right w:val="single" w:sz="4" w:space="0" w:color="auto"/>
            </w:tcBorders>
            <w:vAlign w:val="center"/>
          </w:tcPr>
          <w:p w:rsidR="00C3416F" w:rsidRPr="00C3416F" w:rsidRDefault="00CB6F87" w:rsidP="00C3416F">
            <w:pPr>
              <w:snapToGrid w:val="0"/>
              <w:ind w:rightChars="46" w:right="110"/>
              <w:jc w:val="both"/>
              <w:rPr>
                <w:rFonts w:ascii="DFKai-SB" w:eastAsiaTheme="minorEastAsia" w:hAnsi="DFKai-SB"/>
                <w:color w:val="000000" w:themeColor="text1"/>
                <w:lang w:eastAsia="zh-CN"/>
              </w:rPr>
            </w:pPr>
            <w:r w:rsidRPr="00C3416F">
              <w:rPr>
                <w:rFonts w:ascii="DFKai-SB" w:eastAsia="DFKai-SB" w:hAnsi="DFKai-SB" w:hint="eastAsia"/>
                <w:color w:val="000000" w:themeColor="text1"/>
                <w:lang w:eastAsia="zh-CN"/>
              </w:rPr>
              <w:t>企业法人营业执照复印件</w:t>
            </w:r>
            <w:r w:rsidRPr="00C3416F">
              <w:rPr>
                <w:rFonts w:ascii="DFKai-SB" w:eastAsia="DFKai-SB" w:hAnsi="DFKai-SB"/>
                <w:color w:val="000000" w:themeColor="text1"/>
                <w:lang w:eastAsia="zh-CN"/>
              </w:rPr>
              <w:t>及企业法人身份证明复印件</w:t>
            </w:r>
            <w:r w:rsidRPr="00C3416F">
              <w:rPr>
                <w:rFonts w:ascii="DFKai-SB" w:eastAsia="DFKai-SB" w:hAnsi="DFKai-SB" w:hint="eastAsia"/>
                <w:color w:val="000000" w:themeColor="text1"/>
                <w:lang w:eastAsia="zh-CN"/>
              </w:rPr>
              <w:t>加盖</w:t>
            </w:r>
            <w:r w:rsidRPr="00C3416F">
              <w:rPr>
                <w:rFonts w:ascii="DFKai-SB" w:eastAsia="DFKai-SB" w:hAnsi="DFKai-SB"/>
                <w:color w:val="000000" w:themeColor="text1"/>
                <w:lang w:eastAsia="zh-CN"/>
              </w:rPr>
              <w:t>公章</w:t>
            </w:r>
          </w:p>
          <w:p w:rsidR="00CB6F87" w:rsidRPr="00C3416F" w:rsidRDefault="00CB6F87" w:rsidP="007D7378">
            <w:pPr>
              <w:snapToGrid w:val="0"/>
              <w:ind w:rightChars="46" w:right="110"/>
              <w:jc w:val="both"/>
              <w:rPr>
                <w:rFonts w:ascii="DFKai-SB" w:eastAsia="DFKai-SB" w:hAnsi="DFKai-SB"/>
                <w:color w:val="000000" w:themeColor="text1"/>
                <w:lang w:eastAsia="zh-CN"/>
              </w:rPr>
            </w:pPr>
            <w:r w:rsidRPr="00C3416F">
              <w:rPr>
                <w:rFonts w:ascii="DFKai-SB" w:eastAsia="DFKai-SB" w:hAnsi="DFKai-SB"/>
                <w:color w:val="000000" w:themeColor="text1"/>
                <w:lang w:eastAsia="zh-CN"/>
              </w:rPr>
              <w:t xml:space="preserve">                                      </w:t>
            </w:r>
          </w:p>
        </w:tc>
      </w:tr>
      <w:tr w:rsidR="00C3416F" w:rsidRPr="00C3416F" w:rsidTr="007D7378">
        <w:trPr>
          <w:trHeight w:val="555"/>
        </w:trPr>
        <w:tc>
          <w:tcPr>
            <w:tcW w:w="54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500" w:lineRule="exact"/>
              <w:jc w:val="center"/>
              <w:rPr>
                <w:rFonts w:ascii="DFKai-SB" w:eastAsia="DFKai-SB" w:hAnsi="DFKai-SB" w:cs="DFKai-SB"/>
                <w:color w:val="000000" w:themeColor="text1"/>
                <w:lang w:eastAsia="zh-CN"/>
              </w:rPr>
            </w:pPr>
            <w:r w:rsidRPr="00C3416F">
              <w:rPr>
                <w:rFonts w:ascii="DFKai-SB" w:eastAsia="DFKai-SB" w:hAnsi="DFKai-SB" w:cs="DFKai-SB"/>
                <w:color w:val="000000" w:themeColor="text1"/>
                <w:lang w:eastAsia="zh-CN"/>
              </w:rPr>
              <w:t>(</w:t>
            </w:r>
            <w:r w:rsidRPr="00C3416F">
              <w:rPr>
                <w:rFonts w:ascii="DFKai-SB" w:eastAsia="DFKai-SB" w:hAnsi="DFKai-SB" w:cs="DFKai-SB" w:hint="eastAsia"/>
                <w:color w:val="000000" w:themeColor="text1"/>
                <w:lang w:eastAsia="zh-CN"/>
              </w:rPr>
              <w:t>二</w:t>
            </w:r>
            <w:r w:rsidRPr="00C3416F">
              <w:rPr>
                <w:rFonts w:ascii="DFKai-SB" w:eastAsia="DFKai-SB" w:hAnsi="DFKai-SB" w:cs="DFKai-SB"/>
                <w:color w:val="000000" w:themeColor="text1"/>
                <w:lang w:eastAsia="zh-CN"/>
              </w:rPr>
              <w:t>)</w:t>
            </w:r>
          </w:p>
        </w:tc>
        <w:tc>
          <w:tcPr>
            <w:tcW w:w="369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400" w:lineRule="exact"/>
              <w:ind w:left="12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具有相当财力者</w:t>
            </w:r>
          </w:p>
        </w:tc>
        <w:tc>
          <w:tcPr>
            <w:tcW w:w="5953"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其范围得包括实收资本额不低于合约第一个完整年度履约金额之十分之一，或经会计</w:t>
            </w:r>
            <w:r w:rsidRPr="00C3416F">
              <w:rPr>
                <w:rFonts w:ascii="DFKai-SB" w:eastAsia="DFKai-SB" w:hAnsi="DFKai-SB" w:cs="DFKai-SB"/>
                <w:color w:val="000000" w:themeColor="text1"/>
                <w:lang w:eastAsia="zh-CN"/>
              </w:rPr>
              <w:t xml:space="preserve"> </w:t>
            </w:r>
            <w:r w:rsidRPr="00C3416F">
              <w:rPr>
                <w:rFonts w:ascii="DFKai-SB" w:eastAsia="DFKai-SB" w:hAnsi="DFKai-SB" w:cs="DFKai-SB" w:hint="eastAsia"/>
                <w:color w:val="000000" w:themeColor="text1"/>
                <w:lang w:eastAsia="zh-CN"/>
              </w:rPr>
              <w:t>师签证之上一会计年度或最近一年度财务报告及其所附报表，其内容合于下列规定者：</w:t>
            </w:r>
          </w:p>
          <w:p w:rsidR="00CB6F87" w:rsidRPr="00C3416F" w:rsidRDefault="00CB6F87" w:rsidP="007D7378">
            <w:p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color w:val="000000" w:themeColor="text1"/>
                <w:lang w:eastAsia="zh-CN"/>
              </w:rPr>
              <w:t xml:space="preserve"> 1</w:t>
            </w:r>
            <w:r w:rsidRPr="00C3416F">
              <w:rPr>
                <w:rFonts w:ascii="DFKai-SB" w:eastAsia="DFKai-SB" w:hAnsi="DFKai-SB" w:cs="DFKai-SB" w:hint="eastAsia"/>
                <w:color w:val="000000" w:themeColor="text1"/>
                <w:lang w:eastAsia="zh-CN"/>
              </w:rPr>
              <w:t>、净值不低于第一个完整年度履约金额十二分之一。</w:t>
            </w:r>
          </w:p>
          <w:p w:rsidR="00CB6F87" w:rsidRPr="00C3416F" w:rsidRDefault="00CB6F87" w:rsidP="007D7378">
            <w:pPr>
              <w:snapToGrid w:val="0"/>
              <w:ind w:rightChars="46" w:right="110"/>
              <w:jc w:val="both"/>
              <w:rPr>
                <w:rFonts w:ascii="楷体" w:eastAsia="楷体" w:hAnsi="楷体" w:cs="DFKai-SB"/>
                <w:color w:val="000000" w:themeColor="text1"/>
                <w:lang w:eastAsia="zh-CN"/>
              </w:rPr>
            </w:pPr>
            <w:r w:rsidRPr="00C3416F">
              <w:rPr>
                <w:rFonts w:ascii="DFKai-SB" w:eastAsia="DFKai-SB" w:hAnsi="DFKai-SB" w:cs="DFKai-SB"/>
                <w:color w:val="000000" w:themeColor="text1"/>
                <w:lang w:eastAsia="zh-CN"/>
              </w:rPr>
              <w:t xml:space="preserve"> 2</w:t>
            </w:r>
            <w:r w:rsidRPr="00C3416F">
              <w:rPr>
                <w:rFonts w:ascii="楷体" w:eastAsia="楷体" w:hAnsi="楷体" w:cs="DFKai-SB" w:hint="eastAsia"/>
                <w:color w:val="000000" w:themeColor="text1"/>
                <w:lang w:eastAsia="zh-CN"/>
              </w:rPr>
              <w:t>、流动资产不低于流动负债。</w:t>
            </w:r>
          </w:p>
          <w:p w:rsidR="00C3416F" w:rsidRPr="00C3416F" w:rsidRDefault="00C3416F" w:rsidP="007D7378">
            <w:pPr>
              <w:snapToGrid w:val="0"/>
              <w:ind w:rightChars="46" w:right="110"/>
              <w:jc w:val="both"/>
              <w:rPr>
                <w:rFonts w:ascii="DFKai-SB" w:eastAsiaTheme="minorEastAsia" w:hAnsi="DFKai-SB" w:cs="DFKai-SB"/>
                <w:color w:val="000000" w:themeColor="text1"/>
                <w:lang w:eastAsia="zh-CN"/>
              </w:rPr>
            </w:pPr>
            <w:r w:rsidRPr="00C3416F">
              <w:rPr>
                <w:rFonts w:ascii="楷体" w:eastAsia="楷体" w:hAnsi="楷体" w:cs="DFKai-SB" w:hint="eastAsia"/>
                <w:color w:val="000000" w:themeColor="text1"/>
                <w:highlight w:val="green"/>
                <w:lang w:eastAsia="zh-CN"/>
              </w:rPr>
              <w:t>上述</w:t>
            </w:r>
            <w:r w:rsidRPr="00C3416F">
              <w:rPr>
                <w:rFonts w:ascii="楷体" w:eastAsia="楷体" w:hAnsi="楷体" w:cs="DFKai-SB"/>
                <w:color w:val="000000" w:themeColor="text1"/>
                <w:highlight w:val="green"/>
                <w:lang w:eastAsia="zh-CN"/>
              </w:rPr>
              <w:t>资料</w:t>
            </w:r>
            <w:r>
              <w:rPr>
                <w:rFonts w:ascii="楷体" w:eastAsia="楷体" w:hAnsi="楷体" w:cs="DFKai-SB" w:hint="eastAsia"/>
                <w:color w:val="000000" w:themeColor="text1"/>
                <w:highlight w:val="green"/>
                <w:lang w:eastAsia="zh-CN"/>
              </w:rPr>
              <w:t>需</w:t>
            </w:r>
            <w:r w:rsidRPr="00C3416F">
              <w:rPr>
                <w:rFonts w:ascii="楷体" w:eastAsia="楷体" w:hAnsi="楷体" w:cs="DFKai-SB"/>
                <w:color w:val="000000" w:themeColor="text1"/>
                <w:highlight w:val="green"/>
                <w:lang w:eastAsia="zh-CN"/>
              </w:rPr>
              <w:t>提供纸本证明</w:t>
            </w:r>
            <w:r w:rsidRPr="00C3416F">
              <w:rPr>
                <w:rFonts w:ascii="楷体" w:eastAsia="楷体" w:hAnsi="楷体" w:cs="DFKai-SB" w:hint="eastAsia"/>
                <w:color w:val="000000" w:themeColor="text1"/>
                <w:highlight w:val="green"/>
                <w:lang w:eastAsia="zh-CN"/>
              </w:rPr>
              <w:t>并</w:t>
            </w:r>
            <w:r w:rsidRPr="00C3416F">
              <w:rPr>
                <w:rFonts w:ascii="楷体" w:eastAsia="楷体" w:hAnsi="楷体" w:cs="DFKai-SB"/>
                <w:color w:val="000000" w:themeColor="text1"/>
                <w:highlight w:val="green"/>
                <w:lang w:eastAsia="zh-CN"/>
              </w:rPr>
              <w:t>加盖公章</w:t>
            </w:r>
          </w:p>
        </w:tc>
      </w:tr>
      <w:tr w:rsidR="00C3416F" w:rsidRPr="00C3416F" w:rsidTr="007D7378">
        <w:trPr>
          <w:trHeight w:val="509"/>
        </w:trPr>
        <w:tc>
          <w:tcPr>
            <w:tcW w:w="54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400" w:lineRule="exact"/>
              <w:jc w:val="center"/>
              <w:rPr>
                <w:rFonts w:ascii="DFKai-SB" w:eastAsia="DFKai-SB" w:hAnsi="DFKai-SB" w:cs="DFKai-SB"/>
                <w:color w:val="000000" w:themeColor="text1"/>
                <w:lang w:eastAsia="zh-CN"/>
              </w:rPr>
            </w:pPr>
            <w:r w:rsidRPr="00C3416F">
              <w:rPr>
                <w:rFonts w:ascii="DFKai-SB" w:eastAsia="DFKai-SB" w:hAnsi="DFKai-SB" w:cs="DFKai-SB"/>
                <w:color w:val="000000" w:themeColor="text1"/>
                <w:lang w:eastAsia="zh-CN"/>
              </w:rPr>
              <w:t>(</w:t>
            </w:r>
            <w:r w:rsidRPr="00C3416F">
              <w:rPr>
                <w:rFonts w:ascii="DFKai-SB" w:eastAsia="DFKai-SB" w:hAnsi="DFKai-SB" w:cs="DFKai-SB" w:hint="eastAsia"/>
                <w:color w:val="000000" w:themeColor="text1"/>
                <w:lang w:eastAsia="zh-CN"/>
              </w:rPr>
              <w:t>三</w:t>
            </w:r>
            <w:r w:rsidRPr="00C3416F">
              <w:rPr>
                <w:rFonts w:ascii="DFKai-SB" w:eastAsia="DFKai-SB" w:hAnsi="DFKai-SB" w:cs="DFKai-SB"/>
                <w:color w:val="000000" w:themeColor="text1"/>
                <w:lang w:eastAsia="zh-CN"/>
              </w:rPr>
              <w:t>)</w:t>
            </w:r>
          </w:p>
        </w:tc>
        <w:tc>
          <w:tcPr>
            <w:tcW w:w="3699" w:type="dxa"/>
            <w:tcBorders>
              <w:top w:val="single" w:sz="4" w:space="0" w:color="auto"/>
              <w:left w:val="single" w:sz="4" w:space="0" w:color="auto"/>
              <w:bottom w:val="single" w:sz="4" w:space="0" w:color="auto"/>
              <w:right w:val="single" w:sz="4" w:space="0" w:color="auto"/>
            </w:tcBorders>
          </w:tcPr>
          <w:p w:rsidR="00CB6F87" w:rsidRPr="00C3416F" w:rsidRDefault="00297C99" w:rsidP="007D7378">
            <w:pPr>
              <w:tabs>
                <w:tab w:val="left" w:pos="1080"/>
              </w:tabs>
              <w:snapToGrid w:val="0"/>
              <w:spacing w:beforeLines="10" w:before="31" w:afterLines="10" w:after="31" w:line="400" w:lineRule="exact"/>
              <w:ind w:left="120"/>
              <w:jc w:val="both"/>
              <w:rPr>
                <w:rFonts w:ascii="DFKai-SB" w:eastAsia="DFKai-SB" w:hAnsi="DFKai-SB" w:cs="DFKai-SB"/>
                <w:color w:val="000000" w:themeColor="text1"/>
                <w:lang w:eastAsia="zh-CN"/>
              </w:rPr>
            </w:pPr>
            <w:r w:rsidRPr="00C3416F">
              <w:rPr>
                <w:rFonts w:ascii="DFKai-SB" w:eastAsia="DFKai-SB" w:hAnsi="DFKai-SB" w:hint="eastAsia"/>
                <w:color w:val="000000" w:themeColor="text1"/>
                <w:lang w:eastAsia="zh-CN"/>
              </w:rPr>
              <w:t>各年度销售目标</w:t>
            </w:r>
            <w:r w:rsidR="00CB6F87" w:rsidRPr="00C3416F">
              <w:rPr>
                <w:rFonts w:ascii="DFKai-SB" w:eastAsia="DFKai-SB" w:hAnsi="DFKai-SB" w:hint="eastAsia"/>
                <w:color w:val="000000" w:themeColor="text1"/>
                <w:lang w:eastAsia="zh-CN"/>
              </w:rPr>
              <w:t>为人民币</w:t>
            </w:r>
            <w:r w:rsidR="00CB6F87" w:rsidRPr="00C3416F">
              <w:rPr>
                <w:rFonts w:ascii="DFKai-SB" w:eastAsia="DFKai-SB" w:hAnsi="DFKai-SB" w:cs="DFKai-SB"/>
                <w:color w:val="000000" w:themeColor="text1"/>
                <w:lang w:eastAsia="zh-CN"/>
              </w:rPr>
              <w:t>(</w:t>
            </w:r>
            <w:r w:rsidR="00CB6F87" w:rsidRPr="00C3416F">
              <w:rPr>
                <w:rFonts w:ascii="DFKai-SB" w:eastAsia="DFKai-SB" w:hAnsi="DFKai-SB" w:cs="DFKai-SB" w:hint="eastAsia"/>
                <w:color w:val="000000" w:themeColor="text1"/>
                <w:lang w:eastAsia="zh-CN"/>
              </w:rPr>
              <w:t>含税</w:t>
            </w:r>
            <w:r w:rsidR="00CB6F87" w:rsidRPr="00C3416F">
              <w:rPr>
                <w:rFonts w:ascii="DFKai-SB" w:eastAsia="DFKai-SB" w:hAnsi="DFKai-SB" w:cs="DFKai-SB"/>
                <w:color w:val="000000" w:themeColor="text1"/>
                <w:lang w:eastAsia="zh-CN"/>
              </w:rPr>
              <w:t>)</w:t>
            </w:r>
            <w:r w:rsidR="00CB6F87" w:rsidRPr="00C3416F">
              <w:rPr>
                <w:rFonts w:ascii="DFKai-SB" w:eastAsia="DFKai-SB" w:hAnsi="DFKai-SB" w:cs="DFKai-SB" w:hint="eastAsia"/>
                <w:color w:val="000000" w:themeColor="text1"/>
                <w:lang w:eastAsia="zh-CN"/>
              </w:rPr>
              <w:t>。</w:t>
            </w:r>
          </w:p>
        </w:tc>
        <w:tc>
          <w:tcPr>
            <w:tcW w:w="5953"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line="400" w:lineRule="exact"/>
              <w:ind w:left="119"/>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于行销企划书中体现。</w:t>
            </w:r>
          </w:p>
        </w:tc>
      </w:tr>
      <w:tr w:rsidR="00C3416F" w:rsidRPr="00C3416F" w:rsidTr="007D7378">
        <w:trPr>
          <w:trHeight w:val="446"/>
        </w:trPr>
        <w:tc>
          <w:tcPr>
            <w:tcW w:w="54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500" w:lineRule="exact"/>
              <w:jc w:val="center"/>
              <w:rPr>
                <w:rFonts w:ascii="DFKai-SB" w:eastAsia="DFKai-SB" w:hAnsi="DFKai-SB" w:cs="DFKai-SB"/>
                <w:color w:val="000000" w:themeColor="text1"/>
                <w:lang w:eastAsia="zh-CN"/>
              </w:rPr>
            </w:pPr>
            <w:r w:rsidRPr="00C3416F">
              <w:rPr>
                <w:rFonts w:ascii="DFKai-SB" w:eastAsia="DFKai-SB" w:hAnsi="DFKai-SB" w:cs="DFKai-SB"/>
                <w:color w:val="000000" w:themeColor="text1"/>
                <w:lang w:eastAsia="zh-CN"/>
              </w:rPr>
              <w:t>(</w:t>
            </w:r>
            <w:r w:rsidRPr="00C3416F">
              <w:rPr>
                <w:rFonts w:ascii="DFKai-SB" w:eastAsia="DFKai-SB" w:hAnsi="DFKai-SB" w:cs="DFKai-SB" w:hint="eastAsia"/>
                <w:color w:val="000000" w:themeColor="text1"/>
                <w:lang w:eastAsia="zh-CN"/>
              </w:rPr>
              <w:t>四</w:t>
            </w:r>
            <w:r w:rsidRPr="00C3416F">
              <w:rPr>
                <w:rFonts w:ascii="DFKai-SB" w:eastAsia="DFKai-SB" w:hAnsi="DFKai-SB" w:cs="DFKai-SB"/>
                <w:color w:val="000000" w:themeColor="text1"/>
                <w:lang w:eastAsia="zh-CN"/>
              </w:rPr>
              <w:t>)</w:t>
            </w:r>
          </w:p>
        </w:tc>
        <w:tc>
          <w:tcPr>
            <w:tcW w:w="3699"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400" w:lineRule="exact"/>
              <w:ind w:left="12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提交行销企划书。</w:t>
            </w:r>
          </w:p>
        </w:tc>
        <w:tc>
          <w:tcPr>
            <w:tcW w:w="5953" w:type="dxa"/>
            <w:tcBorders>
              <w:top w:val="single" w:sz="4" w:space="0" w:color="auto"/>
              <w:left w:val="single" w:sz="4" w:space="0" w:color="auto"/>
              <w:bottom w:val="single" w:sz="4" w:space="0" w:color="auto"/>
              <w:right w:val="single" w:sz="4" w:space="0" w:color="auto"/>
            </w:tcBorders>
          </w:tcPr>
          <w:p w:rsidR="00CB6F87" w:rsidRPr="00C3416F" w:rsidRDefault="00CB6F87" w:rsidP="007D7378">
            <w:pPr>
              <w:tabs>
                <w:tab w:val="left" w:pos="1080"/>
              </w:tabs>
              <w:snapToGrid w:val="0"/>
              <w:spacing w:beforeLines="10" w:before="31" w:afterLines="10" w:after="31" w:line="400" w:lineRule="exact"/>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行销企划书内容需载明：</w:t>
            </w:r>
          </w:p>
          <w:p w:rsidR="00CB6F87" w:rsidRPr="00C3416F" w:rsidRDefault="00CB6F87" w:rsidP="007D7378">
            <w:pPr>
              <w:numPr>
                <w:ilvl w:val="0"/>
                <w:numId w:val="1"/>
              </w:numPr>
              <w:snapToGrid w:val="0"/>
              <w:ind w:rightChars="46" w:right="110"/>
              <w:jc w:val="both"/>
              <w:rPr>
                <w:rFonts w:ascii="DFKai-SB" w:eastAsia="DFKai-SB" w:hAnsi="DFKai-SB"/>
                <w:color w:val="000000" w:themeColor="text1"/>
                <w:lang w:eastAsia="zh-CN"/>
              </w:rPr>
            </w:pPr>
            <w:r w:rsidRPr="00C3416F">
              <w:rPr>
                <w:rFonts w:ascii="DFKai-SB" w:eastAsia="DFKai-SB" w:hAnsi="DFKai-SB" w:hint="eastAsia"/>
                <w:color w:val="000000" w:themeColor="text1"/>
                <w:lang w:eastAsia="zh-CN"/>
              </w:rPr>
              <w:t>申请者企业经营团队，</w:t>
            </w:r>
            <w:r w:rsidRPr="00C3416F">
              <w:rPr>
                <w:rFonts w:ascii="DFKai-SB" w:eastAsia="DFKai-SB" w:hAnsi="DFKai-SB"/>
                <w:color w:val="000000" w:themeColor="text1"/>
                <w:lang w:eastAsia="zh-CN"/>
              </w:rPr>
              <w:t>包含但不限于</w:t>
            </w:r>
            <w:r w:rsidRPr="00C3416F">
              <w:rPr>
                <w:rFonts w:ascii="DFKai-SB" w:eastAsia="DFKai-SB" w:hAnsi="DFKai-SB" w:hint="eastAsia"/>
                <w:color w:val="000000" w:themeColor="text1"/>
                <w:lang w:eastAsia="zh-CN"/>
              </w:rPr>
              <w:t>：</w:t>
            </w:r>
          </w:p>
          <w:p w:rsidR="00CB6F87" w:rsidRPr="00C3416F" w:rsidRDefault="00CB6F87" w:rsidP="007D7378">
            <w:pPr>
              <w:numPr>
                <w:ilvl w:val="0"/>
                <w:numId w:val="2"/>
              </w:numPr>
              <w:snapToGrid w:val="0"/>
              <w:ind w:rightChars="46" w:right="110"/>
              <w:jc w:val="both"/>
              <w:rPr>
                <w:rFonts w:ascii="DFKai-SB" w:eastAsia="DFKai-SB" w:hAnsi="DFKai-SB"/>
                <w:color w:val="000000" w:themeColor="text1"/>
                <w:lang w:eastAsia="zh-CN"/>
              </w:rPr>
            </w:pPr>
            <w:r w:rsidRPr="00C3416F">
              <w:rPr>
                <w:rFonts w:ascii="DFKai-SB" w:eastAsia="DFKai-SB" w:hAnsi="DFKai-SB" w:hint="eastAsia"/>
                <w:color w:val="000000" w:themeColor="text1"/>
                <w:lang w:eastAsia="zh-CN"/>
              </w:rPr>
              <w:t>、公司组织、主持人及经营团队人力配置、资本额及财务状况、储运能力、可供查核之自有及合同销售据点。</w:t>
            </w:r>
          </w:p>
          <w:p w:rsidR="00CB6F87" w:rsidRPr="00C3416F" w:rsidRDefault="00CB6F87" w:rsidP="007D7378">
            <w:pPr>
              <w:numPr>
                <w:ilvl w:val="0"/>
                <w:numId w:val="2"/>
              </w:numPr>
              <w:snapToGrid w:val="0"/>
              <w:ind w:rightChars="46" w:right="110"/>
              <w:jc w:val="both"/>
              <w:rPr>
                <w:rFonts w:ascii="DFKai-SB" w:eastAsia="DFKai-SB" w:hAnsi="DFKai-SB"/>
                <w:color w:val="000000" w:themeColor="text1"/>
                <w:lang w:eastAsia="zh-CN"/>
              </w:rPr>
            </w:pPr>
            <w:r w:rsidRPr="00C3416F">
              <w:rPr>
                <w:rFonts w:ascii="DFKai-SB" w:eastAsia="DFKai-SB" w:hAnsi="DFKai-SB" w:hint="eastAsia"/>
                <w:color w:val="000000" w:themeColor="text1"/>
                <w:lang w:eastAsia="zh-CN"/>
              </w:rPr>
              <w:t>酒或饮料相关销售实绩</w:t>
            </w:r>
            <w:r w:rsidRPr="00C3416F">
              <w:rPr>
                <w:rFonts w:ascii="DFKai-SB" w:eastAsia="DFKai-SB" w:hAnsi="DFKai-SB"/>
                <w:color w:val="000000" w:themeColor="text1"/>
                <w:lang w:eastAsia="zh-CN"/>
              </w:rPr>
              <w:t>1</w:t>
            </w:r>
            <w:r w:rsidRPr="00C3416F">
              <w:rPr>
                <w:rFonts w:ascii="DFKai-SB" w:eastAsia="DFKai-SB" w:hAnsi="DFKai-SB" w:hint="eastAsia"/>
                <w:color w:val="000000" w:themeColor="text1"/>
                <w:lang w:eastAsia="zh-CN"/>
              </w:rPr>
              <w:t>年以上（须详列含经营资历、经销产品、销售渠道别、营业额等说明）等相关资料。</w:t>
            </w:r>
          </w:p>
          <w:p w:rsidR="00CB6F87" w:rsidRPr="00C3416F" w:rsidRDefault="00CB6F87" w:rsidP="007D7378">
            <w:pPr>
              <w:snapToGrid w:val="0"/>
              <w:ind w:rightChars="46" w:right="110"/>
              <w:jc w:val="both"/>
              <w:rPr>
                <w:rFonts w:ascii="DFKai-SB" w:eastAsia="DFKai-SB" w:hAnsi="DFKai-SB"/>
                <w:color w:val="000000" w:themeColor="text1"/>
                <w:lang w:eastAsia="zh-CN"/>
              </w:rPr>
            </w:pPr>
            <w:r w:rsidRPr="00C3416F">
              <w:rPr>
                <w:rFonts w:ascii="DFKai-SB" w:eastAsia="DFKai-SB" w:hAnsi="DFKai-SB"/>
                <w:color w:val="000000" w:themeColor="text1"/>
                <w:lang w:eastAsia="zh-CN"/>
              </w:rPr>
              <w:t>2.</w:t>
            </w:r>
            <w:r w:rsidRPr="00C3416F">
              <w:rPr>
                <w:rFonts w:ascii="DFKai-SB" w:eastAsia="DFKai-SB" w:hAnsi="DFKai-SB" w:hint="eastAsia"/>
                <w:color w:val="000000" w:themeColor="text1"/>
                <w:lang w:eastAsia="zh-CN"/>
              </w:rPr>
              <w:t>经营区域市场分析；</w:t>
            </w:r>
          </w:p>
          <w:p w:rsidR="00CB6F87" w:rsidRPr="00C3416F" w:rsidRDefault="00CB6F87" w:rsidP="007D7378">
            <w:pPr>
              <w:numPr>
                <w:ilvl w:val="0"/>
                <w:numId w:val="3"/>
              </w:numPr>
              <w:snapToGrid w:val="0"/>
              <w:ind w:rightChars="46" w:right="110"/>
              <w:jc w:val="both"/>
              <w:rPr>
                <w:rFonts w:ascii="DFKai-SB" w:eastAsia="DFKai-SB" w:hAnsi="DFKai-SB" w:cs="宋体"/>
                <w:color w:val="000000" w:themeColor="text1"/>
                <w:lang w:eastAsia="zh-CN"/>
              </w:rPr>
            </w:pPr>
            <w:r w:rsidRPr="00C3416F">
              <w:rPr>
                <w:rFonts w:ascii="DFKai-SB" w:eastAsia="DFKai-SB" w:hAnsi="DFKai-SB" w:cs="宋体" w:hint="eastAsia"/>
                <w:color w:val="000000" w:themeColor="text1"/>
                <w:lang w:eastAsia="zh-CN"/>
              </w:rPr>
              <w:t>区域产业环境分析</w:t>
            </w:r>
          </w:p>
          <w:p w:rsidR="00CB6F87" w:rsidRPr="00C3416F" w:rsidRDefault="00CB6F87" w:rsidP="007D7378">
            <w:pPr>
              <w:numPr>
                <w:ilvl w:val="0"/>
                <w:numId w:val="3"/>
              </w:numPr>
              <w:snapToGrid w:val="0"/>
              <w:ind w:rightChars="46" w:right="110"/>
              <w:jc w:val="both"/>
              <w:rPr>
                <w:rFonts w:ascii="DFKai-SB" w:eastAsia="DFKai-SB" w:hAnsi="DFKai-SB" w:cs="宋体"/>
                <w:color w:val="000000" w:themeColor="text1"/>
                <w:lang w:eastAsia="zh-CN"/>
              </w:rPr>
            </w:pPr>
            <w:r w:rsidRPr="00C3416F">
              <w:rPr>
                <w:rFonts w:ascii="DFKai-SB" w:eastAsia="DFKai-SB" w:hAnsi="DFKai-SB" w:cs="宋体" w:hint="eastAsia"/>
                <w:color w:val="000000" w:themeColor="text1"/>
                <w:lang w:eastAsia="zh-CN"/>
              </w:rPr>
              <w:t>酒品市场规模分析</w:t>
            </w:r>
          </w:p>
          <w:p w:rsidR="00CB6F87" w:rsidRPr="00C3416F" w:rsidRDefault="00CB6F87" w:rsidP="007D7378">
            <w:pPr>
              <w:numPr>
                <w:ilvl w:val="0"/>
                <w:numId w:val="3"/>
              </w:numPr>
              <w:snapToGrid w:val="0"/>
              <w:ind w:rightChars="46" w:right="110"/>
              <w:jc w:val="both"/>
              <w:rPr>
                <w:rFonts w:ascii="DFKai-SB" w:eastAsia="DFKai-SB" w:hAnsi="DFKai-SB" w:cs="宋体"/>
                <w:color w:val="000000" w:themeColor="text1"/>
                <w:lang w:eastAsia="zh-CN"/>
              </w:rPr>
            </w:pPr>
            <w:r w:rsidRPr="00C3416F">
              <w:rPr>
                <w:rFonts w:ascii="DFKai-SB" w:eastAsia="DFKai-SB" w:hAnsi="DFKai-SB" w:cs="宋体" w:hint="eastAsia"/>
                <w:color w:val="000000" w:themeColor="text1"/>
                <w:lang w:eastAsia="zh-CN"/>
              </w:rPr>
              <w:t>竞争者分析</w:t>
            </w:r>
          </w:p>
          <w:p w:rsidR="00CB6F87" w:rsidRPr="00C3416F" w:rsidRDefault="00CB6F87" w:rsidP="007D7378">
            <w:pPr>
              <w:numPr>
                <w:ilvl w:val="0"/>
                <w:numId w:val="3"/>
              </w:numPr>
              <w:snapToGrid w:val="0"/>
              <w:ind w:rightChars="46" w:right="110"/>
              <w:jc w:val="both"/>
              <w:rPr>
                <w:rFonts w:ascii="DFKai-SB" w:eastAsia="DFKai-SB" w:hAnsi="DFKai-SB" w:cs="宋体"/>
                <w:color w:val="000000" w:themeColor="text1"/>
                <w:lang w:eastAsia="zh-CN"/>
              </w:rPr>
            </w:pPr>
            <w:r w:rsidRPr="00C3416F">
              <w:rPr>
                <w:rFonts w:ascii="DFKai-SB" w:eastAsia="DFKai-SB" w:hAnsi="DFKai-SB" w:cs="宋体" w:hint="eastAsia"/>
                <w:color w:val="000000" w:themeColor="text1"/>
                <w:lang w:eastAsia="zh-CN"/>
              </w:rPr>
              <w:t>自我评估优势分析</w:t>
            </w:r>
          </w:p>
          <w:p w:rsidR="00CB6F87" w:rsidRPr="00C3416F" w:rsidRDefault="00CB6F87" w:rsidP="007D7378">
            <w:pPr>
              <w:numPr>
                <w:ilvl w:val="0"/>
                <w:numId w:val="3"/>
              </w:numPr>
              <w:snapToGrid w:val="0"/>
              <w:ind w:rightChars="46" w:right="110"/>
              <w:jc w:val="both"/>
              <w:rPr>
                <w:rFonts w:ascii="DFKai-SB" w:eastAsia="DFKai-SB" w:hAnsi="DFKai-SB" w:cs="宋体"/>
                <w:color w:val="000000" w:themeColor="text1"/>
                <w:lang w:eastAsia="zh-CN"/>
              </w:rPr>
            </w:pPr>
            <w:r w:rsidRPr="00C3416F">
              <w:rPr>
                <w:rFonts w:ascii="DFKai-SB" w:eastAsia="DFKai-SB" w:hAnsi="DFKai-SB" w:cs="宋体" w:hint="eastAsia"/>
                <w:color w:val="000000" w:themeColor="text1"/>
                <w:lang w:eastAsia="zh-CN"/>
              </w:rPr>
              <w:t>消费行为分析</w:t>
            </w:r>
          </w:p>
          <w:p w:rsidR="00CB6F87" w:rsidRPr="00C3416F" w:rsidRDefault="00CB6F87" w:rsidP="007D7378">
            <w:pPr>
              <w:tabs>
                <w:tab w:val="left" w:pos="1080"/>
              </w:tabs>
              <w:snapToGrid w:val="0"/>
              <w:spacing w:beforeLines="10" w:before="31" w:afterLines="10" w:after="31" w:line="400" w:lineRule="exact"/>
              <w:jc w:val="both"/>
              <w:rPr>
                <w:rFonts w:ascii="DFKai-SB" w:eastAsia="DFKai-SB" w:hAnsi="DFKai-SB"/>
                <w:color w:val="000000" w:themeColor="text1"/>
                <w:lang w:eastAsia="zh-CN"/>
              </w:rPr>
            </w:pPr>
            <w:r w:rsidRPr="00C3416F">
              <w:rPr>
                <w:rFonts w:ascii="DFKai-SB" w:eastAsia="DFKai-SB" w:hAnsi="DFKai-SB"/>
                <w:color w:val="000000" w:themeColor="text1"/>
                <w:lang w:eastAsia="zh-CN"/>
              </w:rPr>
              <w:t>3.</w:t>
            </w:r>
            <w:r w:rsidRPr="00C3416F">
              <w:rPr>
                <w:rFonts w:ascii="DFKai-SB" w:eastAsia="DFKai-SB" w:hAnsi="DFKai-SB" w:hint="eastAsia"/>
                <w:color w:val="000000" w:themeColor="text1"/>
                <w:lang w:eastAsia="zh-CN"/>
              </w:rPr>
              <w:t>各年度销售目标；</w:t>
            </w:r>
          </w:p>
          <w:p w:rsidR="00CB6F87" w:rsidRPr="00C3416F" w:rsidRDefault="00CB6F87" w:rsidP="007D7378">
            <w:pPr>
              <w:numPr>
                <w:ilvl w:val="0"/>
                <w:numId w:val="4"/>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hint="eastAsia"/>
                <w:color w:val="000000" w:themeColor="text1"/>
                <w:lang w:eastAsia="zh-CN"/>
              </w:rPr>
              <w:t>不得</w:t>
            </w:r>
            <w:r w:rsidRPr="00C3416F">
              <w:rPr>
                <w:rFonts w:ascii="DFKai-SB" w:eastAsia="DFKai-SB" w:hAnsi="DFKai-SB"/>
                <w:color w:val="000000" w:themeColor="text1"/>
                <w:lang w:eastAsia="zh-CN"/>
              </w:rPr>
              <w:t>低于</w:t>
            </w:r>
            <w:r w:rsidR="00297C99" w:rsidRPr="00C3416F">
              <w:rPr>
                <w:rFonts w:ascii="DFKai-SB" w:eastAsia="DFKai-SB" w:hAnsi="DFKai-SB" w:hint="eastAsia"/>
                <w:color w:val="000000" w:themeColor="text1"/>
                <w:lang w:eastAsia="zh-CN"/>
              </w:rPr>
              <w:t>公告</w:t>
            </w:r>
            <w:r w:rsidRPr="00C3416F">
              <w:rPr>
                <w:rFonts w:ascii="DFKai-SB" w:eastAsia="DFKai-SB" w:hAnsi="DFKai-SB"/>
                <w:color w:val="000000" w:themeColor="text1"/>
                <w:lang w:eastAsia="zh-CN"/>
              </w:rPr>
              <w:t>之</w:t>
            </w:r>
            <w:r w:rsidRPr="00C3416F">
              <w:rPr>
                <w:rFonts w:ascii="DFKai-SB" w:eastAsia="DFKai-SB" w:hAnsi="DFKai-SB" w:hint="eastAsia"/>
                <w:color w:val="000000" w:themeColor="text1"/>
                <w:lang w:eastAsia="zh-CN"/>
              </w:rPr>
              <w:t>合约</w:t>
            </w:r>
            <w:r w:rsidRPr="00C3416F">
              <w:rPr>
                <w:rFonts w:ascii="DFKai-SB" w:eastAsia="DFKai-SB" w:hAnsi="DFKai-SB"/>
                <w:color w:val="000000" w:themeColor="text1"/>
                <w:lang w:eastAsia="zh-CN"/>
              </w:rPr>
              <w:t>预计金额</w:t>
            </w:r>
          </w:p>
          <w:p w:rsidR="00CB6F87" w:rsidRPr="00C3416F" w:rsidRDefault="00CB6F87" w:rsidP="007D7378">
            <w:pPr>
              <w:numPr>
                <w:ilvl w:val="0"/>
                <w:numId w:val="4"/>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hint="eastAsia"/>
                <w:color w:val="000000" w:themeColor="text1"/>
                <w:lang w:eastAsia="zh-CN"/>
              </w:rPr>
              <w:t>需体现</w:t>
            </w:r>
            <w:r w:rsidRPr="00C3416F">
              <w:rPr>
                <w:rFonts w:ascii="DFKai-SB" w:eastAsia="DFKai-SB" w:hAnsi="DFKai-SB"/>
                <w:color w:val="000000" w:themeColor="text1"/>
                <w:lang w:eastAsia="zh-CN"/>
              </w:rPr>
              <w:t>签约日至</w:t>
            </w:r>
            <w:r w:rsidRPr="00C3416F">
              <w:rPr>
                <w:rFonts w:ascii="DFKai-SB" w:eastAsia="DFKai-SB" w:hAnsi="DFKai-SB" w:hint="eastAsia"/>
                <w:color w:val="000000" w:themeColor="text1"/>
                <w:lang w:eastAsia="zh-CN"/>
              </w:rPr>
              <w:t>2023年12月31日</w:t>
            </w:r>
            <w:r w:rsidRPr="00C3416F">
              <w:rPr>
                <w:rFonts w:ascii="DFKai-SB" w:eastAsia="DFKai-SB" w:hAnsi="DFKai-SB"/>
                <w:color w:val="000000" w:themeColor="text1"/>
                <w:lang w:eastAsia="zh-CN"/>
              </w:rPr>
              <w:t>经销</w:t>
            </w:r>
            <w:r w:rsidRPr="00C3416F">
              <w:rPr>
                <w:rFonts w:ascii="DFKai-SB" w:eastAsia="DFKai-SB" w:hAnsi="DFKai-SB" w:hint="eastAsia"/>
                <w:color w:val="000000" w:themeColor="text1"/>
                <w:lang w:eastAsia="zh-CN"/>
              </w:rPr>
              <w:t>总</w:t>
            </w:r>
            <w:r w:rsidRPr="00C3416F">
              <w:rPr>
                <w:rFonts w:ascii="DFKai-SB" w:eastAsia="DFKai-SB" w:hAnsi="DFKai-SB"/>
                <w:color w:val="000000" w:themeColor="text1"/>
                <w:lang w:eastAsia="zh-CN"/>
              </w:rPr>
              <w:t>金额</w:t>
            </w:r>
            <w:r w:rsidRPr="00C3416F">
              <w:rPr>
                <w:rFonts w:ascii="DFKai-SB" w:eastAsia="DFKai-SB" w:hAnsi="DFKai-SB" w:hint="eastAsia"/>
                <w:color w:val="000000" w:themeColor="text1"/>
                <w:lang w:eastAsia="zh-CN"/>
              </w:rPr>
              <w:t>及2024、2025、2026每年</w:t>
            </w:r>
            <w:r w:rsidRPr="00C3416F">
              <w:rPr>
                <w:rFonts w:ascii="DFKai-SB" w:eastAsia="DFKai-SB" w:hAnsi="DFKai-SB"/>
                <w:color w:val="000000" w:themeColor="text1"/>
                <w:lang w:eastAsia="zh-CN"/>
              </w:rPr>
              <w:t>最低履约金额</w:t>
            </w:r>
          </w:p>
          <w:p w:rsidR="00CB6F87" w:rsidRPr="00C3416F" w:rsidRDefault="00CB6F87" w:rsidP="007D7378">
            <w:pPr>
              <w:tabs>
                <w:tab w:val="left" w:pos="1080"/>
              </w:tabs>
              <w:snapToGrid w:val="0"/>
              <w:spacing w:beforeLines="10" w:before="31" w:afterLines="10" w:after="31" w:line="400" w:lineRule="exact"/>
              <w:jc w:val="both"/>
              <w:rPr>
                <w:rFonts w:ascii="DFKai-SB" w:eastAsia="DFKai-SB" w:hAnsi="DFKai-SB"/>
                <w:color w:val="000000" w:themeColor="text1"/>
                <w:lang w:eastAsia="zh-CN"/>
              </w:rPr>
            </w:pPr>
            <w:r w:rsidRPr="00C3416F">
              <w:rPr>
                <w:rFonts w:ascii="DFKai-SB" w:eastAsia="DFKai-SB" w:hAnsi="DFKai-SB"/>
                <w:color w:val="000000" w:themeColor="text1"/>
                <w:lang w:eastAsia="zh-CN"/>
              </w:rPr>
              <w:t>4.</w:t>
            </w:r>
            <w:r w:rsidRPr="00C3416F">
              <w:rPr>
                <w:rFonts w:ascii="DFKai-SB" w:eastAsia="DFKai-SB" w:hAnsi="DFKai-SB" w:hint="eastAsia"/>
                <w:color w:val="000000" w:themeColor="text1"/>
                <w:lang w:eastAsia="zh-CN"/>
              </w:rPr>
              <w:t>市场通路推广计划</w:t>
            </w:r>
          </w:p>
          <w:p w:rsidR="00CB6F87" w:rsidRPr="00C3416F" w:rsidRDefault="00CB6F87" w:rsidP="007D7378">
            <w:pPr>
              <w:numPr>
                <w:ilvl w:val="0"/>
                <w:numId w:val="5"/>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渠道发展策略（含主要铺销点分布）</w:t>
            </w:r>
          </w:p>
          <w:p w:rsidR="00CB6F87" w:rsidRPr="00C3416F" w:rsidRDefault="00CB6F87" w:rsidP="007D7378">
            <w:pPr>
              <w:numPr>
                <w:ilvl w:val="0"/>
                <w:numId w:val="5"/>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定价</w:t>
            </w:r>
            <w:r w:rsidRPr="00C3416F">
              <w:rPr>
                <w:rFonts w:ascii="DFKai-SB" w:eastAsia="DFKai-SB" w:hAnsi="DFKai-SB" w:cs="DFKai-SB"/>
                <w:color w:val="000000" w:themeColor="text1"/>
                <w:lang w:eastAsia="zh-CN"/>
              </w:rPr>
              <w:t>方式</w:t>
            </w:r>
            <w:r w:rsidR="00297C99" w:rsidRPr="00C3416F">
              <w:rPr>
                <w:rFonts w:ascii="DFKai-SB" w:eastAsia="DFKai-SB" w:hAnsi="DFKai-SB" w:cs="DFKai-SB" w:hint="eastAsia"/>
                <w:color w:val="000000" w:themeColor="text1"/>
                <w:lang w:eastAsia="zh-CN"/>
              </w:rPr>
              <w:t>如</w:t>
            </w:r>
            <w:r w:rsidR="00297C99" w:rsidRPr="00C3416F">
              <w:rPr>
                <w:rFonts w:ascii="DFKai-SB" w:eastAsia="DFKai-SB" w:hAnsi="DFKai-SB" w:cs="DFKai-SB"/>
                <w:color w:val="000000" w:themeColor="text1"/>
                <w:lang w:eastAsia="zh-CN"/>
              </w:rPr>
              <w:t>各级价格</w:t>
            </w:r>
            <w:r w:rsidR="00297C99" w:rsidRPr="00C3416F">
              <w:rPr>
                <w:rFonts w:ascii="DFKai-SB" w:eastAsia="DFKai-SB" w:hAnsi="DFKai-SB" w:cs="DFKai-SB" w:hint="eastAsia"/>
                <w:color w:val="000000" w:themeColor="text1"/>
                <w:lang w:eastAsia="zh-CN"/>
              </w:rPr>
              <w:t>：</w:t>
            </w:r>
            <w:r w:rsidR="00297C99" w:rsidRPr="00C3416F">
              <w:rPr>
                <w:rFonts w:ascii="DFKai-SB" w:eastAsia="DFKai-SB" w:hAnsi="DFKai-SB" w:cs="DFKai-SB"/>
                <w:color w:val="000000" w:themeColor="text1"/>
                <w:lang w:eastAsia="zh-CN"/>
              </w:rPr>
              <w:t>批发、团购等</w:t>
            </w:r>
          </w:p>
          <w:p w:rsidR="00CB6F87" w:rsidRPr="00C3416F" w:rsidRDefault="00CB6F87" w:rsidP="007D7378">
            <w:pPr>
              <w:numPr>
                <w:ilvl w:val="0"/>
                <w:numId w:val="5"/>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招商计划</w:t>
            </w:r>
          </w:p>
          <w:p w:rsidR="00CB6F87" w:rsidRPr="00C3416F" w:rsidRDefault="00CB6F87" w:rsidP="007D7378">
            <w:pPr>
              <w:numPr>
                <w:ilvl w:val="0"/>
                <w:numId w:val="5"/>
              </w:numPr>
              <w:snapToGrid w:val="0"/>
              <w:ind w:rightChars="46" w:right="110"/>
              <w:jc w:val="both"/>
              <w:rPr>
                <w:rFonts w:ascii="DFKai-SB" w:eastAsia="DFKai-SB" w:hAnsi="DFKai-SB" w:cs="DFKai-SB"/>
                <w:color w:val="000000" w:themeColor="text1"/>
                <w:lang w:eastAsia="zh-CN"/>
              </w:rPr>
            </w:pPr>
            <w:r w:rsidRPr="00C3416F">
              <w:rPr>
                <w:rFonts w:ascii="DFKai-SB" w:eastAsia="DFKai-SB" w:hAnsi="DFKai-SB" w:cs="DFKai-SB" w:hint="eastAsia"/>
                <w:color w:val="000000" w:themeColor="text1"/>
                <w:lang w:eastAsia="zh-CN"/>
              </w:rPr>
              <w:t>2023年</w:t>
            </w:r>
            <w:r w:rsidRPr="00C3416F">
              <w:rPr>
                <w:rFonts w:ascii="DFKai-SB" w:eastAsia="DFKai-SB" w:hAnsi="DFKai-SB" w:cs="DFKai-SB"/>
                <w:color w:val="000000" w:themeColor="text1"/>
                <w:lang w:eastAsia="zh-CN"/>
              </w:rPr>
              <w:t>产品销售计划及提货计划</w:t>
            </w:r>
          </w:p>
        </w:tc>
      </w:tr>
    </w:tbl>
    <w:p w:rsidR="007D7378" w:rsidRPr="00C3416F" w:rsidRDefault="007D7378" w:rsidP="007D7378">
      <w:pPr>
        <w:spacing w:line="400" w:lineRule="exact"/>
        <w:jc w:val="both"/>
        <w:rPr>
          <w:rFonts w:ascii="DFKai-SB" w:eastAsia="DFKai-SB" w:hAnsi="DFKai-SB"/>
          <w:bCs/>
          <w:color w:val="000000" w:themeColor="text1"/>
          <w:lang w:eastAsia="zh-CN"/>
        </w:rPr>
      </w:pPr>
      <w:r w:rsidRPr="00C3416F">
        <w:rPr>
          <w:rFonts w:ascii="DFKai-SB" w:eastAsia="DFKai-SB" w:hAnsi="DFKai-SB"/>
          <w:bCs/>
          <w:color w:val="000000" w:themeColor="text1"/>
          <w:lang w:eastAsia="zh-CN"/>
        </w:rPr>
        <w:t xml:space="preserve"> </w:t>
      </w:r>
      <w:r w:rsidRPr="00C3416F">
        <w:rPr>
          <w:rFonts w:ascii="DFKai-SB" w:eastAsia="DFKai-SB" w:hAnsi="DFKai-SB" w:hint="eastAsia"/>
          <w:bCs/>
          <w:color w:val="000000" w:themeColor="text1"/>
          <w:lang w:eastAsia="zh-CN"/>
        </w:rPr>
        <w:t xml:space="preserve"> </w:t>
      </w:r>
    </w:p>
    <w:p w:rsidR="00C35E75" w:rsidRPr="0019185B" w:rsidRDefault="007D7378">
      <w:pPr>
        <w:rPr>
          <w:rFonts w:ascii="楷体" w:eastAsia="楷体" w:hAnsi="楷体"/>
          <w:color w:val="FF0000"/>
          <w:lang w:eastAsia="zh-CN"/>
        </w:rPr>
      </w:pPr>
      <w:bookmarkStart w:id="0" w:name="_GoBack"/>
      <w:r w:rsidRPr="0019185B">
        <w:rPr>
          <w:rFonts w:ascii="楷体" w:eastAsia="楷体" w:hAnsi="楷体" w:hint="eastAsia"/>
          <w:color w:val="FF0000"/>
          <w:lang w:eastAsia="zh-CN"/>
        </w:rPr>
        <w:lastRenderedPageBreak/>
        <w:t>备注</w:t>
      </w:r>
      <w:r w:rsidRPr="0019185B">
        <w:rPr>
          <w:rFonts w:ascii="楷体" w:eastAsia="楷体" w:hAnsi="楷体"/>
          <w:color w:val="FF0000"/>
          <w:lang w:eastAsia="zh-CN"/>
        </w:rPr>
        <w:t>：</w:t>
      </w:r>
    </w:p>
    <w:p w:rsidR="0019185B" w:rsidRPr="0019185B" w:rsidRDefault="0019185B" w:rsidP="00C35E75">
      <w:pPr>
        <w:pStyle w:val="a6"/>
        <w:numPr>
          <w:ilvl w:val="0"/>
          <w:numId w:val="8"/>
        </w:numPr>
        <w:ind w:firstLineChars="0"/>
        <w:rPr>
          <w:rFonts w:ascii="楷体" w:eastAsia="楷体" w:hAnsi="楷体"/>
          <w:color w:val="FF0000"/>
        </w:rPr>
      </w:pPr>
      <w:r w:rsidRPr="0019185B">
        <w:rPr>
          <w:rFonts w:ascii="楷体" w:eastAsia="楷体" w:hAnsi="楷体" w:hint="eastAsia"/>
          <w:color w:val="FF0000"/>
          <w:lang w:eastAsia="zh-CN"/>
        </w:rPr>
        <w:t>申请</w:t>
      </w:r>
      <w:r w:rsidRPr="0019185B">
        <w:rPr>
          <w:rFonts w:ascii="楷体" w:eastAsia="楷体" w:hAnsi="楷体"/>
          <w:color w:val="FF0000"/>
          <w:lang w:eastAsia="zh-CN"/>
        </w:rPr>
        <w:t>者</w:t>
      </w:r>
      <w:r w:rsidRPr="0019185B">
        <w:rPr>
          <w:rFonts w:ascii="楷体" w:eastAsia="楷体" w:hAnsi="楷体" w:hint="eastAsia"/>
          <w:color w:val="FF0000"/>
          <w:lang w:eastAsia="zh-CN"/>
        </w:rPr>
        <w:t>检</w:t>
      </w:r>
      <w:r w:rsidRPr="0019185B">
        <w:rPr>
          <w:rFonts w:ascii="楷体" w:eastAsia="楷体" w:hAnsi="楷体"/>
          <w:color w:val="FF0000"/>
          <w:lang w:eastAsia="zh-CN"/>
        </w:rPr>
        <w:t>附之文件</w:t>
      </w:r>
      <w:r w:rsidRPr="0019185B">
        <w:rPr>
          <w:rFonts w:ascii="楷体" w:eastAsia="楷体" w:hAnsi="楷体" w:hint="eastAsia"/>
          <w:color w:val="FF0000"/>
          <w:lang w:eastAsia="zh-CN"/>
        </w:rPr>
        <w:t>应</w:t>
      </w:r>
      <w:r w:rsidRPr="0019185B">
        <w:rPr>
          <w:rFonts w:ascii="楷体" w:eastAsia="楷体" w:hAnsi="楷体"/>
          <w:color w:val="FF0000"/>
          <w:lang w:eastAsia="zh-CN"/>
        </w:rPr>
        <w:t>密封</w:t>
      </w:r>
      <w:r w:rsidRPr="0019185B">
        <w:rPr>
          <w:rFonts w:ascii="楷体" w:eastAsia="楷体" w:hAnsi="楷体" w:hint="eastAsia"/>
          <w:color w:val="FF0000"/>
          <w:lang w:eastAsia="zh-CN"/>
        </w:rPr>
        <w:t>，</w:t>
      </w:r>
      <w:r w:rsidRPr="0019185B">
        <w:rPr>
          <w:rFonts w:ascii="楷体" w:eastAsia="楷体" w:hAnsi="楷体"/>
          <w:color w:val="FF0000"/>
          <w:lang w:eastAsia="zh-CN"/>
        </w:rPr>
        <w:t>并于密封外封标示申请者名称、申请</w:t>
      </w:r>
      <w:r w:rsidRPr="0019185B">
        <w:rPr>
          <w:rFonts w:ascii="楷体" w:eastAsia="楷体" w:hAnsi="楷体" w:hint="eastAsia"/>
          <w:color w:val="FF0000"/>
          <w:lang w:eastAsia="zh-CN"/>
        </w:rPr>
        <w:t>省份。</w:t>
      </w:r>
    </w:p>
    <w:bookmarkEnd w:id="0"/>
    <w:p w:rsidR="00C35E75" w:rsidRPr="0019185B" w:rsidRDefault="0019185B" w:rsidP="0019185B">
      <w:pPr>
        <w:pStyle w:val="a6"/>
        <w:numPr>
          <w:ilvl w:val="0"/>
          <w:numId w:val="8"/>
        </w:numPr>
        <w:ind w:firstLineChars="0"/>
        <w:rPr>
          <w:rFonts w:ascii="楷体" w:eastAsia="楷体" w:hAnsi="楷体" w:hint="eastAsia"/>
          <w:color w:val="000000" w:themeColor="text1"/>
        </w:rPr>
      </w:pPr>
      <w:r w:rsidRPr="0019185B">
        <w:rPr>
          <w:rFonts w:ascii="楷体" w:eastAsia="楷体" w:hAnsi="楷体" w:hint="eastAsia"/>
          <w:color w:val="000000" w:themeColor="text1"/>
          <w:lang w:eastAsia="zh-CN"/>
        </w:rPr>
        <w:t>文件</w:t>
      </w:r>
      <w:r w:rsidRPr="0019185B">
        <w:rPr>
          <w:rFonts w:ascii="楷体" w:eastAsia="楷体" w:hAnsi="楷体"/>
          <w:color w:val="000000" w:themeColor="text1"/>
          <w:lang w:eastAsia="zh-CN"/>
        </w:rPr>
        <w:t>应</w:t>
      </w:r>
      <w:r w:rsidR="007D7378" w:rsidRPr="0019185B">
        <w:rPr>
          <w:rFonts w:ascii="楷体" w:eastAsia="楷体" w:hAnsi="楷体"/>
          <w:color w:val="000000" w:themeColor="text1"/>
        </w:rPr>
        <w:t>A4</w:t>
      </w:r>
      <w:r w:rsidR="007D7378" w:rsidRPr="0019185B">
        <w:rPr>
          <w:rFonts w:ascii="楷体" w:eastAsia="楷体" w:hAnsi="楷体" w:hint="eastAsia"/>
          <w:color w:val="000000" w:themeColor="text1"/>
        </w:rPr>
        <w:t>之纸张直式横书缮打，目录、编页码、加封面并装订成册。</w:t>
      </w:r>
    </w:p>
    <w:p w:rsidR="00C35E75" w:rsidRPr="00C3416F" w:rsidRDefault="00C35E75">
      <w:pPr>
        <w:rPr>
          <w:rFonts w:ascii="DFKai-SB" w:eastAsia="DFKai-SB" w:hAnsi="DFKai-SB" w:hint="eastAsia"/>
          <w:color w:val="000000" w:themeColor="text1"/>
        </w:rPr>
      </w:pPr>
    </w:p>
    <w:p w:rsidR="00C3416F" w:rsidRPr="00C3416F" w:rsidRDefault="00C3416F">
      <w:pPr>
        <w:rPr>
          <w:rFonts w:ascii="DFKai-SB" w:eastAsia="DFKai-SB" w:hAnsi="DFKai-SB"/>
          <w:color w:val="000000" w:themeColor="text1"/>
        </w:rPr>
      </w:pPr>
    </w:p>
    <w:sectPr w:rsidR="00C3416F" w:rsidRPr="00C3416F" w:rsidSect="007D7378">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74" w:rsidRDefault="00EA6F74" w:rsidP="005228CD">
      <w:r>
        <w:separator/>
      </w:r>
    </w:p>
  </w:endnote>
  <w:endnote w:type="continuationSeparator" w:id="0">
    <w:p w:rsidR="00EA6F74" w:rsidRDefault="00EA6F74" w:rsidP="0052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74" w:rsidRDefault="00EA6F74" w:rsidP="005228CD">
      <w:r>
        <w:separator/>
      </w:r>
    </w:p>
  </w:footnote>
  <w:footnote w:type="continuationSeparator" w:id="0">
    <w:p w:rsidR="00EA6F74" w:rsidRDefault="00EA6F74" w:rsidP="00522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4D0"/>
    <w:multiLevelType w:val="hybridMultilevel"/>
    <w:tmpl w:val="BD3E803A"/>
    <w:lvl w:ilvl="0" w:tplc="56E63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D05A4"/>
    <w:multiLevelType w:val="hybridMultilevel"/>
    <w:tmpl w:val="6C6615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4B4AC6"/>
    <w:multiLevelType w:val="hybridMultilevel"/>
    <w:tmpl w:val="3432DB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85869"/>
    <w:multiLevelType w:val="hybridMultilevel"/>
    <w:tmpl w:val="3432DB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DAA02F8"/>
    <w:multiLevelType w:val="hybridMultilevel"/>
    <w:tmpl w:val="F04E67D2"/>
    <w:lvl w:ilvl="0" w:tplc="C10A4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88D2FA3"/>
    <w:multiLevelType w:val="hybridMultilevel"/>
    <w:tmpl w:val="3432DB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6155DB1"/>
    <w:multiLevelType w:val="hybridMultilevel"/>
    <w:tmpl w:val="3432DB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DD93283"/>
    <w:multiLevelType w:val="hybridMultilevel"/>
    <w:tmpl w:val="63425CC4"/>
    <w:lvl w:ilvl="0" w:tplc="1690EB6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87"/>
    <w:rsid w:val="00103AC7"/>
    <w:rsid w:val="0019185B"/>
    <w:rsid w:val="00297C99"/>
    <w:rsid w:val="003250E3"/>
    <w:rsid w:val="0035225A"/>
    <w:rsid w:val="005228CD"/>
    <w:rsid w:val="00774E17"/>
    <w:rsid w:val="007D7378"/>
    <w:rsid w:val="00906AD0"/>
    <w:rsid w:val="009845D0"/>
    <w:rsid w:val="009E3F81"/>
    <w:rsid w:val="00C3416F"/>
    <w:rsid w:val="00C35E75"/>
    <w:rsid w:val="00CB6F87"/>
    <w:rsid w:val="00CE1FCA"/>
    <w:rsid w:val="00EA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225C8F9-510F-4E00-B434-ED7331BC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F87"/>
    <w:pPr>
      <w:widowControl w:val="0"/>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8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8CD"/>
    <w:rPr>
      <w:rFonts w:ascii="Times New Roman" w:eastAsia="PMingLiU" w:hAnsi="Times New Roman" w:cs="Times New Roman"/>
      <w:sz w:val="18"/>
      <w:szCs w:val="18"/>
      <w:lang w:eastAsia="zh-TW"/>
    </w:rPr>
  </w:style>
  <w:style w:type="paragraph" w:styleId="a4">
    <w:name w:val="footer"/>
    <w:basedOn w:val="a"/>
    <w:link w:val="Char0"/>
    <w:uiPriority w:val="99"/>
    <w:unhideWhenUsed/>
    <w:rsid w:val="005228CD"/>
    <w:pPr>
      <w:tabs>
        <w:tab w:val="center" w:pos="4153"/>
        <w:tab w:val="right" w:pos="8306"/>
      </w:tabs>
      <w:snapToGrid w:val="0"/>
    </w:pPr>
    <w:rPr>
      <w:sz w:val="18"/>
      <w:szCs w:val="18"/>
    </w:rPr>
  </w:style>
  <w:style w:type="character" w:customStyle="1" w:styleId="Char0">
    <w:name w:val="页脚 Char"/>
    <w:basedOn w:val="a0"/>
    <w:link w:val="a4"/>
    <w:uiPriority w:val="99"/>
    <w:rsid w:val="005228CD"/>
    <w:rPr>
      <w:rFonts w:ascii="Times New Roman" w:eastAsia="PMingLiU" w:hAnsi="Times New Roman" w:cs="Times New Roman"/>
      <w:sz w:val="18"/>
      <w:szCs w:val="18"/>
      <w:lang w:eastAsia="zh-TW"/>
    </w:rPr>
  </w:style>
  <w:style w:type="paragraph" w:styleId="a5">
    <w:name w:val="Balloon Text"/>
    <w:basedOn w:val="a"/>
    <w:link w:val="Char1"/>
    <w:uiPriority w:val="99"/>
    <w:semiHidden/>
    <w:unhideWhenUsed/>
    <w:rsid w:val="0035225A"/>
    <w:rPr>
      <w:sz w:val="18"/>
      <w:szCs w:val="18"/>
    </w:rPr>
  </w:style>
  <w:style w:type="character" w:customStyle="1" w:styleId="Char1">
    <w:name w:val="批注框文本 Char"/>
    <w:basedOn w:val="a0"/>
    <w:link w:val="a5"/>
    <w:uiPriority w:val="99"/>
    <w:semiHidden/>
    <w:rsid w:val="0035225A"/>
    <w:rPr>
      <w:rFonts w:ascii="Times New Roman" w:eastAsia="PMingLiU" w:hAnsi="Times New Roman" w:cs="Times New Roman"/>
      <w:sz w:val="18"/>
      <w:szCs w:val="18"/>
      <w:lang w:eastAsia="zh-TW"/>
    </w:rPr>
  </w:style>
  <w:style w:type="paragraph" w:styleId="a6">
    <w:name w:val="List Paragraph"/>
    <w:basedOn w:val="a"/>
    <w:uiPriority w:val="34"/>
    <w:qFormat/>
    <w:rsid w:val="00C341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113</Words>
  <Characters>648</Characters>
  <Application>Microsoft Office Word</Application>
  <DocSecurity>0</DocSecurity>
  <Lines>5</Lines>
  <Paragraphs>1</Paragraphs>
  <ScaleCrop>false</ScaleCrop>
  <Company>at592.com</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朱莉</dc:creator>
  <cp:keywords/>
  <dc:description/>
  <cp:lastModifiedBy>朱莉</cp:lastModifiedBy>
  <cp:revision>10</cp:revision>
  <cp:lastPrinted>2023-06-06T09:13:00Z</cp:lastPrinted>
  <dcterms:created xsi:type="dcterms:W3CDTF">2023-06-05T08:31:00Z</dcterms:created>
  <dcterms:modified xsi:type="dcterms:W3CDTF">2023-07-20T02:19:00Z</dcterms:modified>
</cp:coreProperties>
</file>